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DC35" w14:textId="77777777" w:rsidR="000042EF" w:rsidRDefault="000042EF" w:rsidP="00AA619E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13" w:color="FFFFFF"/>
        </w:pBdr>
        <w:shd w:val="clear" w:color="auto" w:fill="FFFFFF"/>
        <w:suppressAutoHyphens/>
        <w:jc w:val="center"/>
        <w:rPr>
          <w:b/>
          <w:sz w:val="28"/>
          <w:szCs w:val="28"/>
        </w:rPr>
      </w:pPr>
      <w:r w:rsidRPr="00044BFF">
        <w:rPr>
          <w:b/>
          <w:bCs/>
          <w:spacing w:val="-2"/>
          <w:kern w:val="36"/>
          <w:sz w:val="28"/>
          <w:szCs w:val="28"/>
          <w:lang w:val="vi-VN"/>
        </w:rPr>
        <w:t xml:space="preserve">NGÀNH, NGHỀ THU HỒI </w:t>
      </w:r>
      <w:r w:rsidRPr="00044BFF">
        <w:rPr>
          <w:b/>
          <w:sz w:val="28"/>
          <w:szCs w:val="28"/>
        </w:rPr>
        <w:t xml:space="preserve">TRONG GIẤY CHỨNG NHẬN ĐĂNG KÝ </w:t>
      </w:r>
      <w:r w:rsidRPr="00044BFF">
        <w:rPr>
          <w:b/>
          <w:sz w:val="28"/>
          <w:szCs w:val="28"/>
          <w:lang w:val="vi-VN"/>
        </w:rPr>
        <w:t xml:space="preserve">BỔ SUNG </w:t>
      </w:r>
      <w:r w:rsidRPr="00044BFF">
        <w:rPr>
          <w:b/>
          <w:sz w:val="28"/>
          <w:szCs w:val="28"/>
        </w:rPr>
        <w:t>HOẠT ĐỘNG GIÁO DỤC NGHỀ NGHIỆP</w:t>
      </w:r>
    </w:p>
    <w:p w14:paraId="66DDE174" w14:textId="77777777" w:rsidR="00AA619E" w:rsidRDefault="000042EF" w:rsidP="00AA619E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13" w:color="FFFFFF"/>
        </w:pBdr>
        <w:shd w:val="clear" w:color="auto" w:fill="FFFFFF"/>
        <w:suppressAutoHyphens/>
        <w:jc w:val="center"/>
        <w:rPr>
          <w:i/>
          <w:sz w:val="28"/>
          <w:szCs w:val="28"/>
        </w:rPr>
      </w:pPr>
      <w:r w:rsidRPr="00044BFF">
        <w:rPr>
          <w:i/>
          <w:sz w:val="28"/>
          <w:szCs w:val="28"/>
          <w:lang w:val="vi-VN"/>
        </w:rPr>
        <w:t xml:space="preserve">(Kèm theo Quyết định số          /QĐ-SGĐĐT ngày </w:t>
      </w:r>
      <w:r>
        <w:rPr>
          <w:i/>
          <w:sz w:val="28"/>
          <w:szCs w:val="28"/>
          <w:lang w:val="vi-VN"/>
        </w:rPr>
        <w:t xml:space="preserve"> </w:t>
      </w:r>
      <w:r w:rsidRPr="00044BFF">
        <w:rPr>
          <w:i/>
          <w:sz w:val="28"/>
          <w:szCs w:val="28"/>
          <w:lang w:val="vi-VN"/>
        </w:rPr>
        <w:t xml:space="preserve"> </w:t>
      </w:r>
      <w:r>
        <w:rPr>
          <w:i/>
          <w:sz w:val="28"/>
          <w:szCs w:val="28"/>
          <w:lang w:val="vi-VN"/>
        </w:rPr>
        <w:t xml:space="preserve"> </w:t>
      </w:r>
      <w:r w:rsidRPr="00044BFF">
        <w:rPr>
          <w:i/>
          <w:sz w:val="28"/>
          <w:szCs w:val="28"/>
          <w:lang w:val="vi-VN"/>
        </w:rPr>
        <w:t xml:space="preserve"> tháng 5 năm 2025 </w:t>
      </w:r>
    </w:p>
    <w:p w14:paraId="49E999DF" w14:textId="133156DC" w:rsidR="000042EF" w:rsidRDefault="000042EF" w:rsidP="00AA619E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13" w:color="FFFFFF"/>
        </w:pBdr>
        <w:shd w:val="clear" w:color="auto" w:fill="FFFFFF"/>
        <w:suppressAutoHyphens/>
        <w:jc w:val="center"/>
        <w:rPr>
          <w:i/>
          <w:sz w:val="28"/>
          <w:szCs w:val="28"/>
          <w:lang w:val="vi-VN"/>
        </w:rPr>
      </w:pPr>
      <w:r w:rsidRPr="00044BFF">
        <w:rPr>
          <w:i/>
          <w:sz w:val="28"/>
          <w:szCs w:val="28"/>
          <w:lang w:val="vi-VN"/>
        </w:rPr>
        <w:t>của Sở Giáo dục và Đào tạo)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3369"/>
        <w:gridCol w:w="1597"/>
        <w:gridCol w:w="1701"/>
        <w:gridCol w:w="1705"/>
      </w:tblGrid>
      <w:tr w:rsidR="000042EF" w14:paraId="5AA025C7" w14:textId="77777777" w:rsidTr="004179F6">
        <w:tc>
          <w:tcPr>
            <w:tcW w:w="704" w:type="dxa"/>
            <w:vAlign w:val="center"/>
          </w:tcPr>
          <w:p w14:paraId="21C0EED5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/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/>
                <w:bCs/>
                <w:spacing w:val="-2"/>
                <w:kern w:val="36"/>
                <w:sz w:val="28"/>
                <w:szCs w:val="28"/>
                <w:lang w:val="vi-VN"/>
              </w:rPr>
              <w:t>TT</w:t>
            </w:r>
          </w:p>
        </w:tc>
        <w:tc>
          <w:tcPr>
            <w:tcW w:w="3686" w:type="dxa"/>
            <w:vAlign w:val="center"/>
          </w:tcPr>
          <w:p w14:paraId="01972DA9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/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/>
                <w:bCs/>
                <w:spacing w:val="-2"/>
                <w:kern w:val="36"/>
                <w:sz w:val="28"/>
                <w:szCs w:val="28"/>
                <w:lang w:val="vi-VN"/>
              </w:rPr>
              <w:t>Tên ngành, nghề đào tạo</w:t>
            </w:r>
          </w:p>
        </w:tc>
        <w:tc>
          <w:tcPr>
            <w:tcW w:w="1046" w:type="dxa"/>
            <w:vAlign w:val="center"/>
          </w:tcPr>
          <w:p w14:paraId="1FBF5C6D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/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/>
                <w:bCs/>
                <w:spacing w:val="-2"/>
                <w:kern w:val="36"/>
                <w:sz w:val="28"/>
                <w:szCs w:val="28"/>
                <w:lang w:val="vi-VN"/>
              </w:rPr>
              <w:t>Mã ngành/nghề</w:t>
            </w:r>
          </w:p>
        </w:tc>
        <w:tc>
          <w:tcPr>
            <w:tcW w:w="1813" w:type="dxa"/>
            <w:vAlign w:val="center"/>
          </w:tcPr>
          <w:p w14:paraId="0B4985A3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/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/>
                <w:bCs/>
                <w:spacing w:val="-2"/>
                <w:kern w:val="36"/>
                <w:sz w:val="28"/>
                <w:szCs w:val="28"/>
                <w:lang w:val="vi-VN"/>
              </w:rPr>
              <w:t>Quy mô tuyển sinh /năm</w:t>
            </w:r>
          </w:p>
        </w:tc>
        <w:tc>
          <w:tcPr>
            <w:tcW w:w="1813" w:type="dxa"/>
            <w:vAlign w:val="center"/>
          </w:tcPr>
          <w:p w14:paraId="1E987A7F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/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/>
                <w:bCs/>
                <w:spacing w:val="-2"/>
                <w:kern w:val="36"/>
                <w:sz w:val="28"/>
                <w:szCs w:val="28"/>
                <w:lang w:val="vi-VN"/>
              </w:rPr>
              <w:t>Trình độ đào tạo</w:t>
            </w:r>
          </w:p>
        </w:tc>
      </w:tr>
      <w:tr w:rsidR="000042EF" w14:paraId="50096A13" w14:textId="77777777" w:rsidTr="004179F6">
        <w:tc>
          <w:tcPr>
            <w:tcW w:w="704" w:type="dxa"/>
            <w:vAlign w:val="center"/>
          </w:tcPr>
          <w:p w14:paraId="4CD61800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1</w:t>
            </w:r>
          </w:p>
        </w:tc>
        <w:tc>
          <w:tcPr>
            <w:tcW w:w="3686" w:type="dxa"/>
            <w:vAlign w:val="center"/>
          </w:tcPr>
          <w:p w14:paraId="4C638BEB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Chăm sóc và nuôi dưỡng trẻ</w:t>
            </w:r>
          </w:p>
        </w:tc>
        <w:tc>
          <w:tcPr>
            <w:tcW w:w="1046" w:type="dxa"/>
            <w:vAlign w:val="center"/>
          </w:tcPr>
          <w:p w14:paraId="21FBA0FF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5760204</w:t>
            </w:r>
          </w:p>
        </w:tc>
        <w:tc>
          <w:tcPr>
            <w:tcW w:w="1813" w:type="dxa"/>
            <w:vAlign w:val="center"/>
          </w:tcPr>
          <w:p w14:paraId="4D5C1C52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150</w:t>
            </w:r>
          </w:p>
        </w:tc>
        <w:tc>
          <w:tcPr>
            <w:tcW w:w="1813" w:type="dxa"/>
            <w:vAlign w:val="center"/>
          </w:tcPr>
          <w:p w14:paraId="61B74CC7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Trung cấp</w:t>
            </w:r>
          </w:p>
        </w:tc>
      </w:tr>
      <w:tr w:rsidR="000042EF" w14:paraId="64B8B988" w14:textId="77777777" w:rsidTr="004179F6">
        <w:tc>
          <w:tcPr>
            <w:tcW w:w="704" w:type="dxa"/>
            <w:vAlign w:val="center"/>
          </w:tcPr>
          <w:p w14:paraId="14373771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2</w:t>
            </w:r>
          </w:p>
        </w:tc>
        <w:tc>
          <w:tcPr>
            <w:tcW w:w="3686" w:type="dxa"/>
            <w:vAlign w:val="center"/>
          </w:tcPr>
          <w:p w14:paraId="2556AA0B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Y sỹ</w:t>
            </w:r>
          </w:p>
        </w:tc>
        <w:tc>
          <w:tcPr>
            <w:tcW w:w="1046" w:type="dxa"/>
            <w:vAlign w:val="center"/>
          </w:tcPr>
          <w:p w14:paraId="08C6201F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5720302</w:t>
            </w:r>
          </w:p>
        </w:tc>
        <w:tc>
          <w:tcPr>
            <w:tcW w:w="1813" w:type="dxa"/>
            <w:vAlign w:val="center"/>
          </w:tcPr>
          <w:p w14:paraId="33CAFA9D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100</w:t>
            </w:r>
          </w:p>
        </w:tc>
        <w:tc>
          <w:tcPr>
            <w:tcW w:w="1813" w:type="dxa"/>
            <w:vAlign w:val="center"/>
          </w:tcPr>
          <w:p w14:paraId="0CFD191A" w14:textId="77777777" w:rsidR="000042EF" w:rsidRPr="00044BFF" w:rsidRDefault="000042EF" w:rsidP="004179F6">
            <w:pPr>
              <w:jc w:val="center"/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Trung cấp</w:t>
            </w:r>
          </w:p>
        </w:tc>
      </w:tr>
      <w:tr w:rsidR="000042EF" w14:paraId="005DDC0E" w14:textId="77777777" w:rsidTr="004179F6">
        <w:tc>
          <w:tcPr>
            <w:tcW w:w="704" w:type="dxa"/>
            <w:vAlign w:val="center"/>
          </w:tcPr>
          <w:p w14:paraId="1DB2945D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3</w:t>
            </w:r>
          </w:p>
        </w:tc>
        <w:tc>
          <w:tcPr>
            <w:tcW w:w="3686" w:type="dxa"/>
            <w:vAlign w:val="center"/>
          </w:tcPr>
          <w:p w14:paraId="66F27439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Dược sỹ</w:t>
            </w:r>
          </w:p>
        </w:tc>
        <w:tc>
          <w:tcPr>
            <w:tcW w:w="1046" w:type="dxa"/>
            <w:vAlign w:val="center"/>
          </w:tcPr>
          <w:p w14:paraId="7E6190A3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5720401</w:t>
            </w:r>
          </w:p>
        </w:tc>
        <w:tc>
          <w:tcPr>
            <w:tcW w:w="1813" w:type="dxa"/>
            <w:vAlign w:val="center"/>
          </w:tcPr>
          <w:p w14:paraId="7FF6A68F" w14:textId="77777777" w:rsidR="000042EF" w:rsidRPr="00044BFF" w:rsidRDefault="000042EF" w:rsidP="004179F6">
            <w:pPr>
              <w:widowControl w:val="0"/>
              <w:suppressAutoHyphens/>
              <w:spacing w:before="120" w:after="120" w:line="280" w:lineRule="atLeast"/>
              <w:jc w:val="center"/>
              <w:rPr>
                <w:bCs/>
                <w:spacing w:val="-2"/>
                <w:kern w:val="36"/>
                <w:sz w:val="28"/>
                <w:szCs w:val="28"/>
                <w:lang w:val="vi-VN"/>
              </w:rPr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100</w:t>
            </w:r>
          </w:p>
        </w:tc>
        <w:tc>
          <w:tcPr>
            <w:tcW w:w="1813" w:type="dxa"/>
            <w:vAlign w:val="center"/>
          </w:tcPr>
          <w:p w14:paraId="3460CB23" w14:textId="77777777" w:rsidR="000042EF" w:rsidRPr="00044BFF" w:rsidRDefault="000042EF" w:rsidP="004179F6">
            <w:pPr>
              <w:jc w:val="center"/>
            </w:pPr>
            <w:r w:rsidRPr="00044BFF">
              <w:rPr>
                <w:bCs/>
                <w:spacing w:val="-2"/>
                <w:kern w:val="36"/>
                <w:sz w:val="28"/>
                <w:szCs w:val="28"/>
                <w:lang w:val="vi-VN"/>
              </w:rPr>
              <w:t>Trung cấp</w:t>
            </w:r>
          </w:p>
        </w:tc>
      </w:tr>
    </w:tbl>
    <w:p w14:paraId="2BCFAC80" w14:textId="77777777" w:rsidR="000042EF" w:rsidRPr="00343860" w:rsidRDefault="000042EF" w:rsidP="000042EF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13" w:color="FFFFFF"/>
        </w:pBdr>
        <w:shd w:val="clear" w:color="auto" w:fill="FFFFFF"/>
        <w:suppressAutoHyphens/>
        <w:spacing w:before="120" w:after="120" w:line="280" w:lineRule="atLeast"/>
        <w:rPr>
          <w:b/>
          <w:bCs/>
          <w:i/>
          <w:spacing w:val="-2"/>
          <w:kern w:val="36"/>
          <w:sz w:val="28"/>
          <w:szCs w:val="28"/>
          <w:lang w:val="vi-VN"/>
        </w:rPr>
      </w:pPr>
      <w:r w:rsidRPr="00343860">
        <w:rPr>
          <w:b/>
          <w:bCs/>
          <w:i/>
          <w:spacing w:val="-2"/>
          <w:kern w:val="36"/>
          <w:sz w:val="28"/>
          <w:szCs w:val="28"/>
          <w:lang w:val="vi-VN"/>
        </w:rPr>
        <w:t xml:space="preserve">Ghi chú: </w:t>
      </w:r>
    </w:p>
    <w:p w14:paraId="591972CE" w14:textId="77777777" w:rsidR="000042EF" w:rsidRPr="00343860" w:rsidRDefault="000042EF" w:rsidP="000042EF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13" w:color="FFFFFF"/>
        </w:pBdr>
        <w:shd w:val="clear" w:color="auto" w:fill="FFFFFF"/>
        <w:suppressAutoHyphens/>
        <w:spacing w:before="120" w:after="120" w:line="280" w:lineRule="atLeast"/>
        <w:jc w:val="both"/>
        <w:rPr>
          <w:bCs/>
          <w:spacing w:val="-2"/>
          <w:kern w:val="36"/>
          <w:sz w:val="28"/>
          <w:szCs w:val="28"/>
          <w:lang w:val="vi-VN"/>
        </w:rPr>
      </w:pPr>
      <w:r w:rsidRPr="00343860">
        <w:rPr>
          <w:bCs/>
          <w:spacing w:val="-2"/>
          <w:kern w:val="36"/>
          <w:sz w:val="28"/>
          <w:szCs w:val="28"/>
          <w:lang w:val="vi-VN"/>
        </w:rPr>
        <w:t>- Ngành, nghề: Y sỹ, Dược sỹ trong Giấy chứng nhận số 28/CNĐKHĐ-SLĐTBXH ngày 20/12/2018 của Sở Lao động - Thương binh và Xã hội.</w:t>
      </w:r>
    </w:p>
    <w:p w14:paraId="40563BED" w14:textId="77777777" w:rsidR="000042EF" w:rsidRPr="00343860" w:rsidRDefault="000042EF" w:rsidP="000042EF">
      <w:pPr>
        <w:widowControl w:val="0"/>
        <w:pBdr>
          <w:top w:val="dotted" w:sz="4" w:space="0" w:color="FFFFFF"/>
          <w:left w:val="dotted" w:sz="4" w:space="0" w:color="FFFFFF"/>
          <w:bottom w:val="dotted" w:sz="4" w:space="15" w:color="FFFFFF"/>
          <w:right w:val="dotted" w:sz="4" w:space="13" w:color="FFFFFF"/>
        </w:pBdr>
        <w:shd w:val="clear" w:color="auto" w:fill="FFFFFF"/>
        <w:suppressAutoHyphens/>
        <w:spacing w:before="120" w:after="120" w:line="280" w:lineRule="atLeast"/>
        <w:jc w:val="both"/>
        <w:rPr>
          <w:bCs/>
          <w:spacing w:val="-2"/>
          <w:kern w:val="36"/>
          <w:sz w:val="28"/>
          <w:szCs w:val="28"/>
          <w:lang w:val="vi-VN"/>
        </w:rPr>
      </w:pPr>
      <w:r w:rsidRPr="00343860">
        <w:rPr>
          <w:bCs/>
          <w:spacing w:val="-2"/>
          <w:kern w:val="36"/>
          <w:sz w:val="28"/>
          <w:szCs w:val="28"/>
          <w:lang w:val="vi-VN"/>
        </w:rPr>
        <w:t>- Ngành, nghề: Chăm sóc và nuôi dưỡng trẻ Trong Giấy c</w:t>
      </w:r>
      <w:r>
        <w:rPr>
          <w:bCs/>
          <w:spacing w:val="-2"/>
          <w:kern w:val="36"/>
          <w:sz w:val="28"/>
          <w:szCs w:val="28"/>
          <w:lang w:val="vi-VN"/>
        </w:rPr>
        <w:t>hứng nhận số 07/2024/GCNĐKBS-SL</w:t>
      </w:r>
      <w:r w:rsidRPr="00343860">
        <w:rPr>
          <w:bCs/>
          <w:spacing w:val="-2"/>
          <w:kern w:val="36"/>
          <w:sz w:val="28"/>
          <w:szCs w:val="28"/>
          <w:lang w:val="vi-VN"/>
        </w:rPr>
        <w:t>ĐTBX</w:t>
      </w:r>
      <w:r>
        <w:rPr>
          <w:bCs/>
          <w:spacing w:val="-2"/>
          <w:kern w:val="36"/>
          <w:sz w:val="28"/>
          <w:szCs w:val="28"/>
          <w:lang w:val="vi-VN"/>
        </w:rPr>
        <w:t>H ngày 15/5/2024 củ</w:t>
      </w:r>
      <w:r w:rsidRPr="00343860">
        <w:rPr>
          <w:bCs/>
          <w:spacing w:val="-2"/>
          <w:kern w:val="36"/>
          <w:sz w:val="28"/>
          <w:szCs w:val="28"/>
          <w:lang w:val="vi-VN"/>
        </w:rPr>
        <w:t>a Sở Lao động - Thương binh và Xã hội.</w:t>
      </w:r>
      <w:r w:rsidR="00F2650D">
        <w:rPr>
          <w:bCs/>
          <w:spacing w:val="-2"/>
          <w:kern w:val="36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45CCF0" w14:textId="77777777" w:rsidR="002024E7" w:rsidRDefault="002024E7"/>
    <w:sectPr w:rsidR="002024E7" w:rsidSect="000042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EF"/>
    <w:rsid w:val="000042EF"/>
    <w:rsid w:val="002024E7"/>
    <w:rsid w:val="00793A4A"/>
    <w:rsid w:val="00AA619E"/>
    <w:rsid w:val="00EA294F"/>
    <w:rsid w:val="00F2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BC49"/>
  <w15:chartTrackingRefBased/>
  <w15:docId w15:val="{4DD7DE56-9060-4CA2-BE1B-EA621DC9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2025-05-21T00:48:00Z</dcterms:created>
  <dcterms:modified xsi:type="dcterms:W3CDTF">2025-05-21T00:48:00Z</dcterms:modified>
</cp:coreProperties>
</file>